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A1FAC3">
      <w:pPr>
        <w:spacing w:line="360" w:lineRule="auto"/>
        <w:jc w:val="center"/>
        <w:rPr>
          <w:rFonts w:hint="eastAsia" w:ascii="方正小标宋_GBK" w:hAnsi="方正小标宋_GBK" w:eastAsia="方正小标宋_GBK" w:cs="方正小标宋_GBK"/>
          <w:sz w:val="32"/>
          <w:szCs w:val="32"/>
          <w:lang w:eastAsia="zh-CN"/>
        </w:rPr>
      </w:pPr>
    </w:p>
    <w:p w14:paraId="550608C8">
      <w:pPr>
        <w:spacing w:line="360" w:lineRule="auto"/>
        <w:jc w:val="center"/>
        <w:rPr>
          <w:rFonts w:hint="eastAsia" w:ascii="方正小标宋_GBK" w:hAnsi="方正小标宋_GBK" w:eastAsia="方正小标宋_GBK" w:cs="方正小标宋_GBK"/>
          <w:sz w:val="32"/>
          <w:szCs w:val="32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32"/>
          <w:szCs w:val="32"/>
          <w:lang w:eastAsia="zh-CN"/>
        </w:rPr>
        <w:t>关于转发《关于做好</w:t>
      </w:r>
      <w:r>
        <w:rPr>
          <w:rFonts w:hint="eastAsia" w:ascii="方正小标宋_GBK" w:hAnsi="方正小标宋_GBK" w:eastAsia="方正小标宋_GBK" w:cs="方正小标宋_GBK"/>
          <w:sz w:val="32"/>
          <w:szCs w:val="32"/>
          <w:lang w:eastAsia="zh-CN" w:bidi="ar"/>
        </w:rPr>
        <w:t>2026年教师培训遴选项目实施工作的通知</w:t>
      </w:r>
      <w:r>
        <w:rPr>
          <w:rFonts w:hint="eastAsia" w:ascii="方正小标宋_GBK" w:hAnsi="方正小标宋_GBK" w:eastAsia="方正小标宋_GBK" w:cs="方正小标宋_GBK"/>
          <w:sz w:val="32"/>
          <w:szCs w:val="32"/>
          <w:lang w:eastAsia="zh-CN"/>
        </w:rPr>
        <w:t>》的通知</w:t>
      </w:r>
    </w:p>
    <w:p w14:paraId="7CB5A856">
      <w:pPr>
        <w:spacing w:line="360" w:lineRule="auto"/>
        <w:jc w:val="center"/>
        <w:rPr>
          <w:rFonts w:hint="eastAsia" w:ascii="方正小标宋_GBK" w:hAnsi="方正小标宋_GBK" w:eastAsia="方正小标宋_GBK" w:cs="方正小标宋_GBK"/>
          <w:sz w:val="32"/>
          <w:szCs w:val="32"/>
          <w:lang w:eastAsia="zh-CN"/>
        </w:rPr>
      </w:pPr>
    </w:p>
    <w:p w14:paraId="1FE6E610">
      <w:pPr>
        <w:spacing w:line="360" w:lineRule="auto"/>
        <w:rPr>
          <w:rFonts w:ascii="方正仿宋_GBK" w:hAnsi="方正仿宋_GBK" w:eastAsia="方正仿宋_GBK" w:cs="方正仿宋_GBK"/>
          <w:sz w:val="32"/>
          <w:lang w:eastAsia="zh-CN"/>
        </w:rPr>
      </w:pPr>
      <w:r>
        <w:rPr>
          <w:rFonts w:hint="eastAsia" w:ascii="方正仿宋_GBK" w:hAnsi="方正仿宋_GBK" w:eastAsia="方正仿宋_GBK" w:cs="方正仿宋_GBK"/>
          <w:b/>
          <w:bCs/>
          <w:sz w:val="32"/>
          <w:lang w:eastAsia="zh-CN"/>
        </w:rPr>
        <w:t>各中小学、</w:t>
      </w:r>
      <w:r>
        <w:rPr>
          <w:rFonts w:hint="eastAsia" w:ascii="方正仿宋_GBK" w:hAnsi="方正仿宋_GBK" w:eastAsia="方正仿宋_GBK" w:cs="方正仿宋_GBK"/>
          <w:b/>
          <w:bCs/>
          <w:sz w:val="32"/>
          <w:lang w:val="en-US" w:eastAsia="zh-CN"/>
        </w:rPr>
        <w:t>幼儿园</w:t>
      </w:r>
      <w:r>
        <w:rPr>
          <w:rFonts w:hint="eastAsia" w:ascii="方正仿宋_GBK" w:hAnsi="方正仿宋_GBK" w:eastAsia="方正仿宋_GBK" w:cs="方正仿宋_GBK"/>
          <w:b/>
          <w:bCs/>
          <w:sz w:val="32"/>
          <w:lang w:eastAsia="zh-CN"/>
        </w:rPr>
        <w:t>：</w:t>
      </w:r>
    </w:p>
    <w:p w14:paraId="1DC589BA">
      <w:pPr>
        <w:spacing w:line="360" w:lineRule="auto"/>
        <w:ind w:firstLine="640" w:firstLineChars="200"/>
        <w:rPr>
          <w:rFonts w:ascii="方正仿宋_GBK" w:hAnsi="方正仿宋_GBK" w:eastAsia="方正仿宋_GBK" w:cs="方正仿宋_GBK"/>
          <w:sz w:val="32"/>
          <w:lang w:eastAsia="zh-CN"/>
        </w:rPr>
      </w:pPr>
      <w:r>
        <w:rPr>
          <w:rFonts w:hint="eastAsia" w:ascii="方正仿宋_GBK" w:hAnsi="方正仿宋_GBK" w:eastAsia="方正仿宋_GBK" w:cs="方正仿宋_GBK"/>
          <w:sz w:val="32"/>
          <w:lang w:eastAsia="zh-CN"/>
        </w:rPr>
        <w:t>按照成都市教育科学研究院综合处</w:t>
      </w:r>
      <w:r>
        <w:rPr>
          <w:rFonts w:ascii="方正仿宋_GBK" w:hAnsi="方正仿宋_GBK" w:eastAsia="方正仿宋_GBK" w:cs="方正仿宋_GBK"/>
          <w:sz w:val="32"/>
          <w:lang w:eastAsia="zh-CN"/>
        </w:rPr>
        <w:t xml:space="preserve"> </w:t>
      </w:r>
      <w:r>
        <w:rPr>
          <w:rFonts w:hint="eastAsia" w:ascii="方正仿宋_GBK" w:hAnsi="方正仿宋_GBK" w:eastAsia="方正仿宋_GBK" w:cs="方正仿宋_GBK"/>
          <w:sz w:val="32"/>
          <w:lang w:eastAsia="zh-CN"/>
        </w:rPr>
        <w:t>关于转发四川省教育厅《关于做好</w:t>
      </w:r>
      <w:r>
        <w:rPr>
          <w:rFonts w:ascii="方正仿宋_GBK" w:hAnsi="方正仿宋_GBK" w:eastAsia="方正仿宋_GBK" w:cs="方正仿宋_GBK"/>
          <w:sz w:val="32"/>
          <w:lang w:eastAsia="zh-CN"/>
        </w:rPr>
        <w:t>2026</w:t>
      </w:r>
      <w:r>
        <w:rPr>
          <w:rFonts w:hint="eastAsia" w:ascii="方正仿宋_GBK" w:hAnsi="方正仿宋_GBK" w:eastAsia="方正仿宋_GBK" w:cs="方正仿宋_GBK"/>
          <w:sz w:val="32"/>
          <w:lang w:eastAsia="zh-CN"/>
        </w:rPr>
        <w:t>年教师</w:t>
      </w:r>
      <w:r>
        <w:rPr>
          <w:rFonts w:ascii="方正仿宋_GBK" w:hAnsi="方正仿宋_GBK" w:eastAsia="方正仿宋_GBK" w:cs="方正仿宋_GBK"/>
          <w:sz w:val="32"/>
          <w:lang w:eastAsia="zh-CN"/>
        </w:rPr>
        <w:t xml:space="preserve"> </w:t>
      </w:r>
      <w:r>
        <w:rPr>
          <w:rFonts w:hint="eastAsia" w:ascii="方正仿宋_GBK" w:hAnsi="方正仿宋_GBK" w:eastAsia="方正仿宋_GBK" w:cs="方正仿宋_GBK"/>
          <w:sz w:val="32"/>
          <w:lang w:eastAsia="zh-CN"/>
        </w:rPr>
        <w:t>培训</w:t>
      </w:r>
      <w:bookmarkStart w:id="0" w:name="_GoBack"/>
      <w:bookmarkEnd w:id="0"/>
      <w:r>
        <w:rPr>
          <w:rFonts w:hint="eastAsia" w:ascii="方正仿宋_GBK" w:hAnsi="方正仿宋_GBK" w:eastAsia="方正仿宋_GBK" w:cs="方正仿宋_GBK"/>
          <w:sz w:val="32"/>
          <w:lang w:eastAsia="zh-CN"/>
        </w:rPr>
        <w:t>遴选项目实施工作的通知》的通知要求，现将遴选相关工作通知如下。</w:t>
      </w:r>
    </w:p>
    <w:p w14:paraId="7DB33B55">
      <w:pPr>
        <w:spacing w:line="360" w:lineRule="auto"/>
        <w:ind w:firstLine="643" w:firstLineChars="200"/>
        <w:rPr>
          <w:rFonts w:ascii="方正仿宋_GBK" w:hAnsi="方正仿宋_GBK" w:eastAsia="方正仿宋_GBK" w:cs="方正仿宋_GBK"/>
          <w:sz w:val="32"/>
          <w:lang w:eastAsia="zh-CN"/>
        </w:rPr>
      </w:pPr>
      <w:r>
        <w:rPr>
          <w:rFonts w:hint="eastAsia" w:ascii="方正仿宋_GBK" w:hAnsi="方正仿宋_GBK" w:eastAsia="方正仿宋_GBK" w:cs="方正仿宋_GBK"/>
          <w:b/>
          <w:bCs/>
          <w:sz w:val="32"/>
          <w:lang w:eastAsia="zh-CN"/>
        </w:rPr>
        <w:t>一、学员选派要求</w:t>
      </w:r>
    </w:p>
    <w:p w14:paraId="5E13128E">
      <w:pPr>
        <w:spacing w:line="360" w:lineRule="auto"/>
        <w:ind w:firstLine="640" w:firstLineChars="200"/>
        <w:rPr>
          <w:rFonts w:ascii="方正仿宋_GBK" w:hAnsi="方正仿宋_GBK" w:eastAsia="方正仿宋_GBK" w:cs="方正仿宋_GBK"/>
          <w:sz w:val="32"/>
          <w:lang w:eastAsia="zh-CN"/>
        </w:rPr>
      </w:pPr>
      <w:r>
        <w:rPr>
          <w:rFonts w:hint="eastAsia" w:ascii="方正仿宋_GBK" w:hAnsi="方正仿宋_GBK" w:eastAsia="方正仿宋_GBK" w:cs="方正仿宋_GBK"/>
          <w:sz w:val="32"/>
          <w:lang w:eastAsia="zh-CN"/>
        </w:rPr>
        <w:t>（一）高度重视参训学员选派工作。各学校严格按照遴选标准、依据学员名额分配表，根据学校具体情况遴选参训学员（附件3）。</w:t>
      </w:r>
    </w:p>
    <w:p w14:paraId="017025B3">
      <w:pPr>
        <w:spacing w:line="360" w:lineRule="auto"/>
        <w:ind w:firstLine="640" w:firstLineChars="200"/>
        <w:rPr>
          <w:rFonts w:ascii="方正仿宋_GBK" w:hAnsi="方正仿宋_GBK" w:eastAsia="方正仿宋_GBK" w:cs="方正仿宋_GBK"/>
          <w:sz w:val="32"/>
          <w:lang w:eastAsia="zh-CN"/>
        </w:rPr>
      </w:pPr>
      <w:r>
        <w:rPr>
          <w:rFonts w:hint="eastAsia" w:ascii="方正仿宋_GBK" w:hAnsi="方正仿宋_GBK" w:eastAsia="方正仿宋_GBK" w:cs="方正仿宋_GBK"/>
          <w:sz w:val="32"/>
          <w:lang w:eastAsia="zh-CN"/>
        </w:rPr>
        <w:t>（二）按照“公开、公平、公正”的原则，采取教师申请、学校推荐、教育行政部门审核的方式选派。</w:t>
      </w:r>
    </w:p>
    <w:p w14:paraId="7A9C3F2C">
      <w:pPr>
        <w:spacing w:line="360" w:lineRule="auto"/>
        <w:ind w:firstLine="643" w:firstLineChars="200"/>
        <w:rPr>
          <w:rFonts w:ascii="方正仿宋_GBK" w:hAnsi="方正仿宋_GBK" w:eastAsia="方正仿宋_GBK" w:cs="方正仿宋_GBK"/>
          <w:sz w:val="32"/>
        </w:rPr>
      </w:pPr>
      <w:r>
        <w:rPr>
          <w:rFonts w:hint="eastAsia" w:ascii="方正仿宋_GBK" w:hAnsi="方正仿宋_GBK" w:eastAsia="方正仿宋_GBK" w:cs="方正仿宋_GBK"/>
          <w:b/>
          <w:bCs/>
          <w:sz w:val="32"/>
        </w:rPr>
        <w:t>二、学员名单报送要求</w:t>
      </w:r>
    </w:p>
    <w:p w14:paraId="49E477CE">
      <w:pPr>
        <w:spacing w:line="360" w:lineRule="auto"/>
        <w:ind w:firstLine="640" w:firstLineChars="200"/>
        <w:rPr>
          <w:rFonts w:ascii="方正仿宋_GBK" w:hAnsi="方正仿宋_GBK" w:eastAsia="方正仿宋_GBK" w:cs="方正仿宋_GBK"/>
          <w:sz w:val="32"/>
          <w:lang w:eastAsia="zh-CN"/>
        </w:rPr>
      </w:pPr>
      <w:r>
        <w:rPr>
          <w:rFonts w:hint="eastAsia" w:ascii="方正仿宋_GBK" w:hAnsi="方正仿宋_GBK" w:eastAsia="方正仿宋_GBK" w:cs="方正仿宋_GBK"/>
          <w:sz w:val="32"/>
        </w:rPr>
        <w:t>请于</w:t>
      </w:r>
      <w:r>
        <w:rPr>
          <w:rFonts w:hint="eastAsia" w:ascii="方正仿宋_GBK" w:hAnsi="方正仿宋_GBK" w:eastAsia="方正仿宋_GBK" w:cs="方正仿宋_GBK"/>
          <w:color w:val="FF0000"/>
          <w:sz w:val="32"/>
        </w:rPr>
        <w:t>2026年</w:t>
      </w:r>
      <w:r>
        <w:rPr>
          <w:rFonts w:hint="eastAsia" w:ascii="方正仿宋_GBK" w:hAnsi="方正仿宋_GBK" w:eastAsia="方正仿宋_GBK" w:cs="方正仿宋_GBK"/>
          <w:color w:val="FF0000"/>
          <w:sz w:val="32"/>
          <w:lang w:eastAsia="zh-CN"/>
        </w:rPr>
        <w:t>9</w:t>
      </w:r>
      <w:r>
        <w:rPr>
          <w:rFonts w:hint="eastAsia" w:ascii="方正仿宋_GBK" w:hAnsi="方正仿宋_GBK" w:eastAsia="方正仿宋_GBK" w:cs="方正仿宋_GBK"/>
          <w:color w:val="FF0000"/>
          <w:sz w:val="32"/>
        </w:rPr>
        <w:t>月</w:t>
      </w:r>
      <w:r>
        <w:rPr>
          <w:rFonts w:ascii="方正仿宋_GBK" w:hAnsi="方正仿宋_GBK" w:eastAsia="方正仿宋_GBK" w:cs="方正仿宋_GBK"/>
          <w:color w:val="FF0000"/>
          <w:sz w:val="32"/>
          <w:lang w:eastAsia="zh-CN"/>
        </w:rPr>
        <w:t>6</w:t>
      </w:r>
      <w:r>
        <w:rPr>
          <w:rFonts w:hint="eastAsia" w:ascii="方正仿宋_GBK" w:hAnsi="方正仿宋_GBK" w:eastAsia="方正仿宋_GBK" w:cs="方正仿宋_GBK"/>
          <w:sz w:val="32"/>
        </w:rPr>
        <w:t>日</w:t>
      </w:r>
      <w:r>
        <w:rPr>
          <w:rFonts w:hint="eastAsia" w:ascii="方正仿宋_GBK" w:hAnsi="方正仿宋_GBK" w:eastAsia="方正仿宋_GBK" w:cs="方正仿宋_GBK"/>
          <w:sz w:val="32"/>
          <w:lang w:eastAsia="zh-CN"/>
        </w:rPr>
        <w:t>17:00</w:t>
      </w:r>
      <w:r>
        <w:rPr>
          <w:rFonts w:hint="eastAsia" w:ascii="方正仿宋_GBK" w:hAnsi="方正仿宋_GBK" w:eastAsia="方正仿宋_GBK" w:cs="方正仿宋_GBK"/>
          <w:sz w:val="32"/>
        </w:rPr>
        <w:t>前将学校推荐人员填写好报名表（附件4）后发送至QQ邮箱：907988407</w:t>
      </w:r>
      <w:r>
        <w:rPr>
          <w:rFonts w:hint="eastAsia" w:ascii="方正仿宋_GBK" w:hAnsi="方正仿宋_GBK" w:eastAsia="方正仿宋_GBK" w:cs="方正仿宋_GBK"/>
          <w:sz w:val="32"/>
          <w:lang w:eastAsia="zh-CN"/>
        </w:rPr>
        <w:t>@qq.com</w:t>
      </w:r>
    </w:p>
    <w:p w14:paraId="699CB828">
      <w:pPr>
        <w:spacing w:line="360" w:lineRule="auto"/>
        <w:ind w:firstLine="643" w:firstLineChars="200"/>
        <w:rPr>
          <w:rFonts w:ascii="方正仿宋_GBK" w:hAnsi="方正仿宋_GBK" w:eastAsia="方正仿宋_GBK" w:cs="方正仿宋_GBK"/>
          <w:sz w:val="30"/>
          <w:szCs w:val="30"/>
          <w:lang w:eastAsia="zh-CN"/>
        </w:rPr>
      </w:pPr>
      <w:r>
        <w:rPr>
          <w:rFonts w:hint="eastAsia" w:ascii="方正仿宋_GBK" w:hAnsi="方正仿宋_GBK" w:eastAsia="方正仿宋_GBK" w:cs="方正仿宋_GBK"/>
          <w:b/>
          <w:bCs/>
          <w:sz w:val="32"/>
          <w:lang w:eastAsia="zh-CN"/>
        </w:rPr>
        <w:t>联系人：杨红兵；联系电话：13348861539</w:t>
      </w:r>
      <w:r>
        <w:rPr>
          <w:rFonts w:hint="eastAsia" w:ascii="方正仿宋_GBK" w:hAnsi="方正仿宋_GBK" w:eastAsia="方正仿宋_GBK" w:cs="方正仿宋_GBK"/>
          <w:b/>
          <w:bCs/>
          <w:sz w:val="30"/>
          <w:szCs w:val="30"/>
          <w:lang w:eastAsia="zh-CN"/>
        </w:rPr>
        <w:t>。</w:t>
      </w:r>
    </w:p>
    <w:p w14:paraId="59F84A95">
      <w:pPr>
        <w:rPr>
          <w:rFonts w:ascii="方正仿宋_GBK" w:hAnsi="方正仿宋_GBK" w:eastAsia="方正仿宋_GBK" w:cs="方正仿宋_GBK"/>
          <w:sz w:val="30"/>
          <w:szCs w:val="30"/>
          <w:lang w:eastAsia="zh-CN" w:bidi="ar"/>
        </w:rPr>
      </w:pPr>
    </w:p>
    <w:p w14:paraId="79035353">
      <w:pPr>
        <w:rPr>
          <w:rFonts w:ascii="方正仿宋_GBK" w:hAnsi="方正仿宋_GBK" w:eastAsia="方正仿宋_GBK" w:cs="方正仿宋_GBK"/>
          <w:sz w:val="30"/>
          <w:szCs w:val="30"/>
          <w:lang w:eastAsia="zh-CN" w:bidi="ar"/>
        </w:rPr>
      </w:pPr>
    </w:p>
    <w:p w14:paraId="7ADAE3B2">
      <w:pPr>
        <w:rPr>
          <w:rFonts w:ascii="方正仿宋_GBK" w:hAnsi="方正仿宋_GBK" w:eastAsia="方正仿宋_GBK" w:cs="方正仿宋_GBK"/>
          <w:sz w:val="30"/>
          <w:szCs w:val="30"/>
          <w:lang w:eastAsia="zh-CN" w:bidi="ar"/>
        </w:rPr>
      </w:pPr>
    </w:p>
    <w:p w14:paraId="7853056C">
      <w:pPr>
        <w:ind w:firstLine="482" w:firstLineChars="200"/>
        <w:rPr>
          <w:rFonts w:ascii="方正仿宋_GBK" w:hAnsi="方正仿宋_GBK" w:eastAsia="方正仿宋_GBK" w:cs="方正仿宋_GBK"/>
          <w:b/>
          <w:bCs/>
          <w:sz w:val="24"/>
          <w:szCs w:val="24"/>
          <w:lang w:eastAsia="zh-CN" w:bidi="ar"/>
        </w:rPr>
      </w:pPr>
      <w:r>
        <w:rPr>
          <w:rFonts w:ascii="方正仿宋_GBK" w:hAnsi="方正仿宋_GBK" w:eastAsia="方正仿宋_GBK" w:cs="方正仿宋_GBK"/>
          <w:b/>
          <w:bCs/>
          <w:sz w:val="24"/>
          <w:szCs w:val="24"/>
          <w:lang w:eastAsia="zh-CN" w:bidi="ar"/>
        </w:rPr>
        <w:t>附件：</w:t>
      </w:r>
    </w:p>
    <w:p w14:paraId="22FDDAC1">
      <w:pPr>
        <w:ind w:firstLine="480" w:firstLineChars="200"/>
        <w:rPr>
          <w:rFonts w:hint="eastAsia" w:ascii="方正仿宋_GBK" w:hAnsi="方正仿宋_GBK" w:eastAsia="方正仿宋_GBK" w:cs="方正仿宋_GBK"/>
          <w:sz w:val="24"/>
          <w:szCs w:val="24"/>
          <w:lang w:eastAsia="zh-CN" w:bidi="ar"/>
        </w:rPr>
      </w:pPr>
      <w:r>
        <w:rPr>
          <w:rFonts w:hint="eastAsia" w:ascii="方正仿宋_GBK" w:hAnsi="方正仿宋_GBK" w:eastAsia="方正仿宋_GBK" w:cs="方正仿宋_GBK"/>
          <w:sz w:val="24"/>
          <w:szCs w:val="24"/>
          <w:lang w:eastAsia="zh-CN" w:bidi="ar"/>
        </w:rPr>
        <w:t>1. 成都市教育科学研究院综合处关于转发四川省教育厅《关于做好2026年教师 培训遴选项目实施工作的通知》的通知</w:t>
      </w:r>
    </w:p>
    <w:p w14:paraId="0BA3FA49">
      <w:pPr>
        <w:ind w:firstLine="480" w:firstLineChars="200"/>
        <w:rPr>
          <w:rFonts w:ascii="方正仿宋_GBK" w:hAnsi="方正仿宋_GBK" w:eastAsia="方正仿宋_GBK" w:cs="方正仿宋_GBK"/>
          <w:sz w:val="24"/>
          <w:szCs w:val="24"/>
          <w:lang w:eastAsia="zh-CN" w:bidi="ar"/>
        </w:rPr>
      </w:pPr>
      <w:r>
        <w:rPr>
          <w:rFonts w:hint="eastAsia" w:ascii="方正仿宋_GBK" w:hAnsi="方正仿宋_GBK" w:eastAsia="方正仿宋_GBK" w:cs="方正仿宋_GBK"/>
          <w:sz w:val="24"/>
          <w:szCs w:val="24"/>
          <w:lang w:eastAsia="zh-CN" w:bidi="ar"/>
        </w:rPr>
        <w:t>2. 四川省教育厅 关于做好 2026 年教师培训遴选项目 实施工作的通知</w:t>
      </w:r>
    </w:p>
    <w:p w14:paraId="13700D3D">
      <w:pPr>
        <w:ind w:firstLine="480" w:firstLineChars="200"/>
        <w:rPr>
          <w:rFonts w:hint="eastAsia" w:ascii="方正仿宋_GBK" w:hAnsi="方正仿宋_GBK" w:eastAsia="方正仿宋_GBK" w:cs="方正仿宋_GBK"/>
          <w:sz w:val="24"/>
          <w:szCs w:val="24"/>
          <w:lang w:eastAsia="zh-CN" w:bidi="ar"/>
        </w:rPr>
      </w:pPr>
      <w:r>
        <w:rPr>
          <w:rFonts w:hint="eastAsia" w:ascii="方正仿宋_GBK" w:hAnsi="方正仿宋_GBK" w:eastAsia="方正仿宋_GBK" w:cs="方正仿宋_GBK"/>
          <w:sz w:val="24"/>
          <w:szCs w:val="24"/>
          <w:lang w:eastAsia="zh-CN" w:bidi="ar"/>
        </w:rPr>
        <w:t>3. 四川省2026年教师培训遴选项目及参训学员名额分配一览表（双流区）</w:t>
      </w:r>
    </w:p>
    <w:p w14:paraId="4A87A373">
      <w:pPr>
        <w:ind w:firstLine="480" w:firstLineChars="200"/>
        <w:rPr>
          <w:rFonts w:hint="eastAsia" w:ascii="方正仿宋_GBK" w:hAnsi="方正仿宋_GBK" w:eastAsia="方正仿宋_GBK" w:cs="方正仿宋_GBK"/>
          <w:sz w:val="24"/>
          <w:szCs w:val="24"/>
          <w:lang w:eastAsia="zh-CN" w:bidi="ar"/>
        </w:rPr>
      </w:pPr>
      <w:r>
        <w:rPr>
          <w:rFonts w:hint="eastAsia" w:ascii="方正仿宋_GBK" w:hAnsi="方正仿宋_GBK" w:eastAsia="方正仿宋_GBK" w:cs="方正仿宋_GBK"/>
          <w:sz w:val="24"/>
          <w:szCs w:val="24"/>
          <w:lang w:eastAsia="zh-CN" w:bidi="ar"/>
        </w:rPr>
        <w:t>4.四川省2026 年教师培训遴选项目设置及双流区学员报名表</w:t>
      </w:r>
    </w:p>
    <w:p w14:paraId="6BD785FB">
      <w:pPr>
        <w:ind w:firstLine="600" w:firstLineChars="200"/>
        <w:jc w:val="right"/>
        <w:rPr>
          <w:rFonts w:hint="eastAsia" w:ascii="方正仿宋_GBK" w:hAnsi="方正仿宋_GBK" w:eastAsia="方正仿宋_GBK" w:cs="方正仿宋_GBK"/>
          <w:sz w:val="30"/>
          <w:szCs w:val="30"/>
          <w:lang w:eastAsia="zh-CN" w:bidi="ar"/>
        </w:rPr>
      </w:pPr>
    </w:p>
    <w:p w14:paraId="45A85329">
      <w:pPr>
        <w:spacing w:line="360" w:lineRule="auto"/>
        <w:ind w:firstLine="640" w:firstLineChars="200"/>
        <w:jc w:val="right"/>
        <w:rPr>
          <w:rFonts w:hint="eastAsia" w:ascii="方正仿宋_GBK" w:hAnsi="方正仿宋_GBK" w:eastAsia="方正仿宋_GBK" w:cs="方正仿宋_GBK"/>
          <w:sz w:val="32"/>
          <w:lang w:eastAsia="zh-CN"/>
        </w:rPr>
      </w:pPr>
      <w:r>
        <w:rPr>
          <w:rFonts w:hint="eastAsia" w:ascii="方正仿宋_GBK" w:hAnsi="方正仿宋_GBK" w:eastAsia="方正仿宋_GBK" w:cs="方正仿宋_GBK"/>
          <w:sz w:val="32"/>
          <w:lang w:eastAsia="zh-CN"/>
        </w:rPr>
        <w:t xml:space="preserve">成都市双流区教育科学研究院                                                                                                                                            </w:t>
      </w:r>
    </w:p>
    <w:p w14:paraId="250D10F8">
      <w:pPr>
        <w:spacing w:line="360" w:lineRule="auto"/>
        <w:ind w:firstLine="640" w:firstLineChars="200"/>
        <w:jc w:val="right"/>
        <w:rPr>
          <w:rFonts w:hint="eastAsia" w:ascii="方正仿宋_GBK" w:hAnsi="方正仿宋_GBK" w:eastAsia="方正仿宋_GBK" w:cs="方正仿宋_GBK"/>
          <w:sz w:val="32"/>
          <w:lang w:eastAsia="zh-CN"/>
        </w:rPr>
      </w:pPr>
      <w:r>
        <w:rPr>
          <w:rFonts w:hint="eastAsia" w:ascii="方正仿宋_GBK" w:hAnsi="方正仿宋_GBK" w:eastAsia="方正仿宋_GBK" w:cs="方正仿宋_GBK"/>
          <w:sz w:val="32"/>
          <w:lang w:eastAsia="zh-CN"/>
        </w:rPr>
        <w:t>2026年9月2日</w:t>
      </w:r>
    </w:p>
    <w:sectPr>
      <w:headerReference r:id="rId3" w:type="default"/>
      <w:footerReference r:id="rId4" w:type="default"/>
      <w:pgSz w:w="11906" w:h="16839"/>
      <w:pgMar w:top="1429" w:right="1468" w:bottom="1689" w:left="1599" w:header="0" w:footer="1280" w:gutter="0"/>
      <w:cols w:space="720" w:num="1"/>
      <w:docGrid w:linePitch="28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2CBFFC">
    <w:pPr>
      <w:spacing w:line="358" w:lineRule="exact"/>
      <w:rPr>
        <w:rFonts w:ascii="Times New Roman" w:hAnsi="Times New Roman" w:eastAsia="Times New Roman" w:cs="Times New Roman"/>
        <w:sz w:val="28"/>
        <w:szCs w:val="28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DEDDB2">
    <w:pPr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bordersDoNotSurroundHeader w:val="1"/>
  <w:bordersDoNotSurroundFooter w:val="1"/>
  <w:documentProtection w:enforcement="0"/>
  <w:defaultTabStop w:val="420"/>
  <w:noPunctuationKerning w:val="1"/>
  <w:characterSpacingControl w:val="doNotCompress"/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</w:compat>
  <w:rsids>
    <w:rsidRoot w:val="00105F55"/>
    <w:rsid w:val="000A22B4"/>
    <w:rsid w:val="00105F55"/>
    <w:rsid w:val="00152BFB"/>
    <w:rsid w:val="00422B71"/>
    <w:rsid w:val="0076113A"/>
    <w:rsid w:val="00896A28"/>
    <w:rsid w:val="009163F2"/>
    <w:rsid w:val="00C35087"/>
    <w:rsid w:val="00C431A6"/>
    <w:rsid w:val="00C849FE"/>
    <w:rsid w:val="00CB60BE"/>
    <w:rsid w:val="00E3517B"/>
    <w:rsid w:val="00EC0D6F"/>
    <w:rsid w:val="00EE166B"/>
    <w:rsid w:val="03B409DD"/>
    <w:rsid w:val="0AAE0CA9"/>
    <w:rsid w:val="11E23CBF"/>
    <w:rsid w:val="14366B30"/>
    <w:rsid w:val="17116227"/>
    <w:rsid w:val="3C576D52"/>
    <w:rsid w:val="41A430A9"/>
    <w:rsid w:val="44F56185"/>
    <w:rsid w:val="474D0729"/>
    <w:rsid w:val="4B835C4C"/>
    <w:rsid w:val="4DF11170"/>
    <w:rsid w:val="65837ED7"/>
    <w:rsid w:val="659A6DB1"/>
    <w:rsid w:val="71130698"/>
    <w:rsid w:val="725B76BF"/>
    <w:rsid w:val="79460B7E"/>
    <w:rsid w:val="7F082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方正仿宋_GBK" w:hAnsi="方正仿宋_GBK" w:eastAsia="方正仿宋_GBK" w:cs="方正仿宋_GBK"/>
      <w:sz w:val="31"/>
      <w:szCs w:val="31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jc w:val="both"/>
    </w:pPr>
    <w:rPr>
      <w:sz w:val="18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Table Text"/>
    <w:basedOn w:val="1"/>
    <w:semiHidden/>
    <w:qFormat/>
    <w:uiPriority w:val="0"/>
    <w:rPr>
      <w:rFonts w:ascii="方正仿宋_GBK" w:hAnsi="方正仿宋_GBK" w:eastAsia="方正仿宋_GBK" w:cs="方正仿宋_GBK"/>
      <w:sz w:val="24"/>
      <w:szCs w:val="24"/>
    </w:rPr>
  </w:style>
  <w:style w:type="character" w:customStyle="1" w:styleId="8">
    <w:name w:val="font71"/>
    <w:basedOn w:val="5"/>
    <w:qFormat/>
    <w:uiPriority w:val="0"/>
    <w:rPr>
      <w:rFonts w:hint="default" w:ascii="Times New Roman" w:hAnsi="Times New Roman" w:cs="Times New Roman"/>
      <w:b/>
      <w:bCs/>
      <w:color w:val="000000"/>
      <w:sz w:val="28"/>
      <w:szCs w:val="28"/>
      <w:u w:val="none"/>
    </w:rPr>
  </w:style>
  <w:style w:type="character" w:customStyle="1" w:styleId="9">
    <w:name w:val="font21"/>
    <w:basedOn w:val="5"/>
    <w:qFormat/>
    <w:uiPriority w:val="0"/>
    <w:rPr>
      <w:rFonts w:hint="eastAsia" w:ascii="黑体" w:hAnsi="宋体" w:eastAsia="黑体" w:cs="黑体"/>
      <w:b/>
      <w:bCs/>
      <w:color w:val="000000"/>
      <w:sz w:val="28"/>
      <w:szCs w:val="28"/>
      <w:u w:val="none"/>
    </w:rPr>
  </w:style>
  <w:style w:type="character" w:customStyle="1" w:styleId="10">
    <w:name w:val="font41"/>
    <w:basedOn w:val="5"/>
    <w:qFormat/>
    <w:uiPriority w:val="0"/>
    <w:rPr>
      <w:rFonts w:hint="default" w:ascii="Times New Roman" w:hAnsi="Times New Roman" w:cs="Times New Roman"/>
      <w:b/>
      <w:bCs/>
      <w:color w:val="FF0000"/>
      <w:sz w:val="28"/>
      <w:szCs w:val="28"/>
      <w:u w:val="none"/>
    </w:rPr>
  </w:style>
  <w:style w:type="character" w:customStyle="1" w:styleId="11">
    <w:name w:val="font51"/>
    <w:basedOn w:val="5"/>
    <w:qFormat/>
    <w:uiPriority w:val="0"/>
    <w:rPr>
      <w:rFonts w:hint="eastAsia" w:ascii="仿宋" w:hAnsi="仿宋" w:eastAsia="仿宋" w:cs="仿宋"/>
      <w:b/>
      <w:bCs/>
      <w:color w:val="FF0000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435</Words>
  <Characters>493</Characters>
  <Lines>4</Lines>
  <Paragraphs>1</Paragraphs>
  <TotalTime>53</TotalTime>
  <ScaleCrop>false</ScaleCrop>
  <LinksUpToDate>false</LinksUpToDate>
  <CharactersWithSpaces>644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2026-07-01T09:58:00Z</dcterms:created>
  <dc:creator>uos</dc:creator>
  <cp:lastModifiedBy>吉翔</cp:lastModifiedBy>
  <cp:lastPrinted>2026-07-01T09:47:00Z</cp:lastPrinted>
  <dcterms:modified xsi:type="dcterms:W3CDTF">2026-09-02T06:43:19Z</dcterms:modified>
  <dc:title>成 都 市 教 育 局</dc:title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2026-07-01T17:26:32Z</vt:filetime>
  </property>
  <property fmtid="{D5CDD505-2E9C-101B-9397-08002B2CF9AE}" pid="4" name="KSOTemplateDocerSaveRecord">
    <vt:lpwstr>eyJoZGlkIjoiYmQ0OTQ2ZDQwMjhiZmMzYzg2MDdhODk5NzU1MWI1MDUiLCJ1c2VySWQiOiIxNjM0NzM1NzQ0In0=</vt:lpwstr>
  </property>
  <property fmtid="{D5CDD505-2E9C-101B-9397-08002B2CF9AE}" pid="5" name="KSOProductBuildVer">
    <vt:lpwstr>2052-12.1.0.28043</vt:lpwstr>
  </property>
  <property fmtid="{D5CDD505-2E9C-101B-9397-08002B2CF9AE}" pid="6" name="ICV">
    <vt:lpwstr>BC4B26C97B5647739AACE571F1249183_13</vt:lpwstr>
  </property>
</Properties>
</file>